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A0F7A" w14:textId="77777777" w:rsidR="00EB3583" w:rsidRDefault="00EB3583">
      <w:pPr>
        <w:jc w:val="center"/>
        <w:rPr>
          <w:rFonts w:ascii="Calibri" w:hAnsi="Calibri"/>
          <w:b/>
          <w:bCs/>
        </w:rPr>
      </w:pPr>
    </w:p>
    <w:p w14:paraId="62F88CB4" w14:textId="77777777" w:rsidR="00EB3583" w:rsidRDefault="00EB3583">
      <w:pPr>
        <w:jc w:val="center"/>
        <w:rPr>
          <w:rFonts w:ascii="Calibri" w:hAnsi="Calibri"/>
          <w:b/>
          <w:bCs/>
        </w:rPr>
      </w:pPr>
    </w:p>
    <w:p w14:paraId="0A2D7E70" w14:textId="77777777" w:rsidR="00EB3583" w:rsidRDefault="00EB3583">
      <w:pPr>
        <w:jc w:val="center"/>
        <w:rPr>
          <w:rFonts w:ascii="Calibri" w:hAnsi="Calibri"/>
          <w:b/>
          <w:bCs/>
        </w:rPr>
      </w:pPr>
    </w:p>
    <w:p w14:paraId="6A7C1C1A" w14:textId="77777777" w:rsidR="00EB3583" w:rsidRDefault="00EB3583">
      <w:pPr>
        <w:jc w:val="center"/>
        <w:rPr>
          <w:rFonts w:ascii="Calibri" w:hAnsi="Calibri"/>
          <w:b/>
          <w:bCs/>
        </w:rPr>
      </w:pPr>
    </w:p>
    <w:p w14:paraId="75169F32" w14:textId="0E583F2B" w:rsidR="00EB3583" w:rsidRDefault="006807E5">
      <w:pPr>
        <w:jc w:val="center"/>
        <w:rPr>
          <w:rFonts w:ascii="Calibri" w:hAnsi="Calibri"/>
          <w:b/>
          <w:bCs/>
        </w:rPr>
      </w:pPr>
      <w:r>
        <w:rPr>
          <w:rFonts w:ascii="Calibri" w:hAnsi="Calibri"/>
          <w:b/>
          <w:bCs/>
        </w:rPr>
        <w:t xml:space="preserve">ADENOIDECTOMY, COBLATION TURBINOPLAST/SMR TURBINATES AND BILATERAL MYRINGOTOMY </w:t>
      </w:r>
    </w:p>
    <w:p w14:paraId="0F8A2F19" w14:textId="7FE629FD" w:rsidR="00E47EA9" w:rsidRDefault="006807E5">
      <w:pPr>
        <w:jc w:val="center"/>
        <w:rPr>
          <w:rFonts w:ascii="Calibri" w:hAnsi="Calibri"/>
        </w:rPr>
      </w:pPr>
      <w:r>
        <w:rPr>
          <w:rFonts w:ascii="Calibri" w:hAnsi="Calibri"/>
          <w:b/>
          <w:bCs/>
        </w:rPr>
        <w:t>TUBE SURGERY CONSENT</w:t>
      </w:r>
    </w:p>
    <w:p w14:paraId="433D9AC3" w14:textId="77777777" w:rsidR="00E47EA9" w:rsidRDefault="00E47EA9">
      <w:pPr>
        <w:jc w:val="center"/>
        <w:rPr>
          <w:rFonts w:ascii="Calibri" w:hAnsi="Calibri"/>
        </w:rPr>
      </w:pPr>
    </w:p>
    <w:p w14:paraId="2D670C06" w14:textId="77777777" w:rsidR="00E47EA9" w:rsidRDefault="006807E5">
      <w:pPr>
        <w:jc w:val="center"/>
        <w:rPr>
          <w:rFonts w:ascii="Calibri" w:hAnsi="Calibri"/>
        </w:rPr>
      </w:pPr>
      <w:r>
        <w:rPr>
          <w:rFonts w:ascii="Calibri" w:hAnsi="Calibri"/>
        </w:rPr>
        <w:t>RISKS AND COMPLICATIONS OF PROCEDURE</w:t>
      </w:r>
    </w:p>
    <w:p w14:paraId="65450C35" w14:textId="77777777" w:rsidR="00E47EA9" w:rsidRDefault="00E47EA9">
      <w:pPr>
        <w:jc w:val="center"/>
      </w:pPr>
    </w:p>
    <w:p w14:paraId="24F238C7" w14:textId="77777777" w:rsidR="00E47EA9" w:rsidRDefault="006807E5">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7B78F6DE" w14:textId="77777777" w:rsidR="00E47EA9" w:rsidRDefault="00E47EA9">
      <w:pPr>
        <w:jc w:val="center"/>
      </w:pPr>
    </w:p>
    <w:p w14:paraId="6AA394E9" w14:textId="77777777" w:rsidR="00E47EA9" w:rsidRDefault="00E47EA9">
      <w:pPr>
        <w:sectPr w:rsidR="00E47EA9">
          <w:headerReference w:type="default" r:id="rId6"/>
          <w:pgSz w:w="12240" w:h="15840"/>
          <w:pgMar w:top="1134" w:right="1134" w:bottom="1134" w:left="1134" w:header="0" w:footer="0" w:gutter="0"/>
          <w:cols w:space="720"/>
          <w:formProt w:val="0"/>
          <w:docGrid w:linePitch="100"/>
        </w:sectPr>
      </w:pPr>
    </w:p>
    <w:p w14:paraId="2094AF00" w14:textId="77777777" w:rsidR="00E47EA9" w:rsidRDefault="006807E5">
      <w:pPr>
        <w:rPr>
          <w:rFonts w:ascii="Calibri" w:hAnsi="Calibri"/>
        </w:rPr>
      </w:pPr>
      <w:r>
        <w:rPr>
          <w:rFonts w:ascii="Calibri" w:hAnsi="Calibri"/>
        </w:rPr>
        <w:t>1. Postoperative Pain</w:t>
      </w:r>
    </w:p>
    <w:p w14:paraId="030A4C40" w14:textId="77777777" w:rsidR="00E47EA9" w:rsidRDefault="006807E5">
      <w:pPr>
        <w:rPr>
          <w:rFonts w:ascii="Calibri" w:hAnsi="Calibri"/>
        </w:rPr>
      </w:pPr>
      <w:r>
        <w:rPr>
          <w:rFonts w:ascii="Calibri" w:hAnsi="Calibri"/>
        </w:rPr>
        <w:t>2. Infection</w:t>
      </w:r>
    </w:p>
    <w:p w14:paraId="3D1BDE09" w14:textId="77777777" w:rsidR="00E47EA9" w:rsidRDefault="006807E5">
      <w:pPr>
        <w:rPr>
          <w:rFonts w:ascii="Calibri" w:hAnsi="Calibri"/>
        </w:rPr>
      </w:pPr>
      <w:r>
        <w:rPr>
          <w:rFonts w:ascii="Calibri" w:hAnsi="Calibri"/>
        </w:rPr>
        <w:t>3. Bleeding</w:t>
      </w:r>
    </w:p>
    <w:p w14:paraId="7121CE3E" w14:textId="77777777" w:rsidR="00E47EA9" w:rsidRDefault="006807E5">
      <w:pPr>
        <w:rPr>
          <w:rFonts w:ascii="Calibri" w:hAnsi="Calibri"/>
        </w:rPr>
      </w:pPr>
      <w:r>
        <w:rPr>
          <w:rFonts w:ascii="Calibri" w:hAnsi="Calibri"/>
        </w:rPr>
        <w:t>4. Eustachian Tube Dysfunction</w:t>
      </w:r>
    </w:p>
    <w:p w14:paraId="38F2229A" w14:textId="77777777" w:rsidR="00E47EA9" w:rsidRDefault="006807E5">
      <w:pPr>
        <w:rPr>
          <w:rFonts w:ascii="Calibri" w:hAnsi="Calibri"/>
        </w:rPr>
      </w:pPr>
      <w:r>
        <w:rPr>
          <w:rFonts w:ascii="Calibri" w:hAnsi="Calibri"/>
        </w:rPr>
        <w:t xml:space="preserve">5. </w:t>
      </w:r>
      <w:proofErr w:type="spellStart"/>
      <w:r>
        <w:rPr>
          <w:rFonts w:ascii="Calibri" w:hAnsi="Calibri"/>
        </w:rPr>
        <w:t>Antlantoaxial</w:t>
      </w:r>
      <w:proofErr w:type="spellEnd"/>
      <w:r>
        <w:rPr>
          <w:rFonts w:ascii="Calibri" w:hAnsi="Calibri"/>
        </w:rPr>
        <w:t xml:space="preserve"> Subluxation</w:t>
      </w:r>
    </w:p>
    <w:p w14:paraId="3C262E02" w14:textId="77777777" w:rsidR="00E47EA9" w:rsidRDefault="006807E5">
      <w:pPr>
        <w:rPr>
          <w:rFonts w:ascii="Calibri" w:hAnsi="Calibri"/>
        </w:rPr>
      </w:pPr>
      <w:r>
        <w:rPr>
          <w:rFonts w:ascii="Calibri" w:hAnsi="Calibri"/>
        </w:rPr>
        <w:t>6. Nasal Regurgitation</w:t>
      </w:r>
    </w:p>
    <w:p w14:paraId="1FBFE82F" w14:textId="77777777" w:rsidR="00E47EA9" w:rsidRDefault="006807E5">
      <w:pPr>
        <w:rPr>
          <w:rFonts w:ascii="Calibri" w:hAnsi="Calibri"/>
        </w:rPr>
      </w:pPr>
      <w:r>
        <w:rPr>
          <w:rFonts w:ascii="Calibri" w:hAnsi="Calibri"/>
        </w:rPr>
        <w:t>7. Numbness</w:t>
      </w:r>
    </w:p>
    <w:p w14:paraId="203B044E" w14:textId="77777777" w:rsidR="00E47EA9" w:rsidRDefault="006807E5">
      <w:pPr>
        <w:rPr>
          <w:rFonts w:ascii="Calibri" w:hAnsi="Calibri"/>
        </w:rPr>
      </w:pPr>
      <w:r>
        <w:rPr>
          <w:rFonts w:ascii="Calibri" w:hAnsi="Calibri"/>
        </w:rPr>
        <w:t>8. Allergic Reaction to Medicine or Material</w:t>
      </w:r>
    </w:p>
    <w:p w14:paraId="1320E4C7" w14:textId="77777777" w:rsidR="00E47EA9" w:rsidRDefault="006807E5">
      <w:pPr>
        <w:rPr>
          <w:rFonts w:ascii="Calibri" w:hAnsi="Calibri"/>
        </w:rPr>
      </w:pPr>
      <w:r>
        <w:rPr>
          <w:rFonts w:ascii="Calibri" w:hAnsi="Calibri"/>
        </w:rPr>
        <w:t>9. Nosebleeds</w:t>
      </w:r>
    </w:p>
    <w:p w14:paraId="6FF561DC" w14:textId="77777777" w:rsidR="00E47EA9" w:rsidRDefault="006807E5">
      <w:pPr>
        <w:rPr>
          <w:rFonts w:ascii="Calibri" w:hAnsi="Calibri"/>
        </w:rPr>
      </w:pPr>
      <w:r>
        <w:rPr>
          <w:rFonts w:ascii="Calibri" w:hAnsi="Calibri"/>
        </w:rPr>
        <w:t>10. Coughing up Blood</w:t>
      </w:r>
    </w:p>
    <w:p w14:paraId="33B81E46" w14:textId="77777777" w:rsidR="00E47EA9" w:rsidRDefault="006807E5">
      <w:pPr>
        <w:rPr>
          <w:rFonts w:ascii="Calibri" w:hAnsi="Calibri"/>
        </w:rPr>
      </w:pPr>
      <w:r>
        <w:rPr>
          <w:rFonts w:ascii="Calibri" w:hAnsi="Calibri"/>
        </w:rPr>
        <w:t>11. Drainage</w:t>
      </w:r>
    </w:p>
    <w:p w14:paraId="396E25E4" w14:textId="77777777" w:rsidR="00E47EA9" w:rsidRDefault="006807E5">
      <w:pPr>
        <w:rPr>
          <w:rFonts w:ascii="Calibri" w:hAnsi="Calibri"/>
        </w:rPr>
      </w:pPr>
      <w:r>
        <w:rPr>
          <w:rFonts w:ascii="Calibri" w:hAnsi="Calibri"/>
        </w:rPr>
        <w:t>12. Ear Pain</w:t>
      </w:r>
    </w:p>
    <w:p w14:paraId="51B07A16" w14:textId="77777777" w:rsidR="00E47EA9" w:rsidRDefault="006807E5">
      <w:pPr>
        <w:rPr>
          <w:rFonts w:ascii="Calibri" w:hAnsi="Calibri"/>
        </w:rPr>
      </w:pPr>
      <w:r>
        <w:rPr>
          <w:rFonts w:ascii="Calibri" w:hAnsi="Calibri"/>
        </w:rPr>
        <w:t>13. Uvular Swelling</w:t>
      </w:r>
    </w:p>
    <w:p w14:paraId="7A488B29" w14:textId="77777777" w:rsidR="00E47EA9" w:rsidRDefault="006807E5">
      <w:pPr>
        <w:rPr>
          <w:rFonts w:ascii="Calibri" w:hAnsi="Calibri"/>
        </w:rPr>
      </w:pPr>
      <w:r>
        <w:rPr>
          <w:rFonts w:ascii="Calibri" w:hAnsi="Calibri"/>
        </w:rPr>
        <w:t>14. Bad breath</w:t>
      </w:r>
    </w:p>
    <w:p w14:paraId="4C0F96AF" w14:textId="77777777" w:rsidR="00E47EA9" w:rsidRDefault="006807E5">
      <w:pPr>
        <w:rPr>
          <w:rFonts w:ascii="Calibri" w:hAnsi="Calibri"/>
        </w:rPr>
      </w:pPr>
      <w:r>
        <w:rPr>
          <w:rFonts w:ascii="Calibri" w:hAnsi="Calibri"/>
        </w:rPr>
        <w:t>15. Scarring of the Tympanic Membrane</w:t>
      </w:r>
    </w:p>
    <w:p w14:paraId="0D149BE8" w14:textId="77777777" w:rsidR="00E47EA9" w:rsidRDefault="006807E5">
      <w:pPr>
        <w:rPr>
          <w:rFonts w:ascii="Calibri" w:hAnsi="Calibri"/>
        </w:rPr>
      </w:pPr>
      <w:r>
        <w:rPr>
          <w:rFonts w:ascii="Calibri" w:hAnsi="Calibri"/>
        </w:rPr>
        <w:t>16. Early Extrusion</w:t>
      </w:r>
    </w:p>
    <w:p w14:paraId="6AADCF12" w14:textId="77777777" w:rsidR="00E47EA9" w:rsidRDefault="006807E5">
      <w:pPr>
        <w:rPr>
          <w:rFonts w:ascii="Calibri" w:hAnsi="Calibri"/>
        </w:rPr>
      </w:pPr>
      <w:r>
        <w:rPr>
          <w:rFonts w:ascii="Calibri" w:hAnsi="Calibri"/>
        </w:rPr>
        <w:t>17. Altered Taste Sensation</w:t>
      </w:r>
    </w:p>
    <w:p w14:paraId="28EDE3CC" w14:textId="77777777" w:rsidR="00E47EA9" w:rsidRDefault="006807E5">
      <w:pPr>
        <w:rPr>
          <w:rFonts w:ascii="Calibri" w:hAnsi="Calibri"/>
        </w:rPr>
      </w:pPr>
      <w:r>
        <w:rPr>
          <w:rFonts w:ascii="Calibri" w:hAnsi="Calibri"/>
        </w:rPr>
        <w:t>18. Tympanic Membrane Perforation</w:t>
      </w:r>
    </w:p>
    <w:p w14:paraId="4948BF0F" w14:textId="77777777" w:rsidR="00E47EA9" w:rsidRDefault="006807E5">
      <w:pPr>
        <w:rPr>
          <w:rFonts w:ascii="Calibri" w:hAnsi="Calibri"/>
        </w:rPr>
      </w:pPr>
      <w:r>
        <w:rPr>
          <w:rFonts w:ascii="Calibri" w:hAnsi="Calibri"/>
        </w:rPr>
        <w:t>19. Dizziness/ Vertigo</w:t>
      </w:r>
    </w:p>
    <w:p w14:paraId="06D673E6" w14:textId="77777777" w:rsidR="00E47EA9" w:rsidRDefault="006807E5">
      <w:pPr>
        <w:rPr>
          <w:rFonts w:ascii="Calibri" w:hAnsi="Calibri"/>
        </w:rPr>
      </w:pPr>
      <w:r>
        <w:rPr>
          <w:rFonts w:ascii="Calibri" w:hAnsi="Calibri"/>
        </w:rPr>
        <w:t>20. Permanent Hearing Loss</w:t>
      </w:r>
    </w:p>
    <w:p w14:paraId="6C290309" w14:textId="77777777" w:rsidR="00E47EA9" w:rsidRDefault="006807E5">
      <w:pPr>
        <w:rPr>
          <w:rFonts w:ascii="Calibri" w:hAnsi="Calibri"/>
        </w:rPr>
      </w:pPr>
      <w:r>
        <w:rPr>
          <w:rFonts w:ascii="Calibri" w:hAnsi="Calibri"/>
        </w:rPr>
        <w:t>21. Failure of the Surgery</w:t>
      </w:r>
    </w:p>
    <w:p w14:paraId="7C667138" w14:textId="77777777" w:rsidR="00E47EA9" w:rsidRDefault="006807E5">
      <w:pPr>
        <w:rPr>
          <w:rFonts w:ascii="Calibri" w:hAnsi="Calibri"/>
        </w:rPr>
      </w:pPr>
      <w:r>
        <w:rPr>
          <w:rFonts w:ascii="Calibri" w:hAnsi="Calibri"/>
        </w:rPr>
        <w:t>22. Tubes could fall into middle ear space</w:t>
      </w:r>
    </w:p>
    <w:p w14:paraId="0112626A" w14:textId="77777777" w:rsidR="00E47EA9" w:rsidRDefault="006807E5">
      <w:pPr>
        <w:rPr>
          <w:rFonts w:ascii="Calibri" w:hAnsi="Calibri"/>
        </w:rPr>
      </w:pPr>
      <w:r>
        <w:rPr>
          <w:rFonts w:ascii="Calibri" w:hAnsi="Calibri"/>
        </w:rPr>
        <w:t>23. May need to use earplugs for bathing or swimming</w:t>
      </w:r>
    </w:p>
    <w:p w14:paraId="395633BB" w14:textId="77777777" w:rsidR="00E47EA9" w:rsidRDefault="00E47EA9">
      <w:pPr>
        <w:sectPr w:rsidR="00E47EA9">
          <w:type w:val="continuous"/>
          <w:pgSz w:w="12240" w:h="15840"/>
          <w:pgMar w:top="1134" w:right="1134" w:bottom="1134" w:left="1134" w:header="0" w:footer="0" w:gutter="0"/>
          <w:cols w:num="2" w:space="0"/>
          <w:formProt w:val="0"/>
          <w:docGrid w:linePitch="100"/>
        </w:sectPr>
      </w:pPr>
    </w:p>
    <w:p w14:paraId="3B0B61C1" w14:textId="77777777" w:rsidR="00E47EA9" w:rsidRDefault="00E47EA9">
      <w:pPr>
        <w:rPr>
          <w:rFonts w:ascii="Arial" w:hAnsi="Arial"/>
        </w:rPr>
      </w:pPr>
    </w:p>
    <w:p w14:paraId="3EB1FFBB"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t>I have read and understood this form. ________ (Initial)</w:t>
      </w:r>
    </w:p>
    <w:p w14:paraId="4DAC81DF"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t>I have received answers to all my questions to my satisfaction. ________ (Initial)</w:t>
      </w:r>
    </w:p>
    <w:p w14:paraId="6DFF3927"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t>I understand and accept the risks associated with this surgery and wish to proceed.</w:t>
      </w:r>
    </w:p>
    <w:p w14:paraId="734071A5" w14:textId="77777777" w:rsidR="00E47EA9" w:rsidRPr="007A6885" w:rsidRDefault="00E47EA9">
      <w:pPr>
        <w:rPr>
          <w:rFonts w:asciiTheme="minorHAnsi" w:hAnsiTheme="minorHAnsi" w:cstheme="minorHAnsi"/>
          <w:sz w:val="20"/>
          <w:szCs w:val="20"/>
        </w:rPr>
      </w:pPr>
    </w:p>
    <w:p w14:paraId="0A54B71D"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t>___________________________</w:t>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t>__________________________</w:t>
      </w:r>
    </w:p>
    <w:p w14:paraId="6F0183DD"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t>Name of Patient</w:t>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r>
      <w:r w:rsidRPr="007A6885">
        <w:rPr>
          <w:rFonts w:asciiTheme="minorHAnsi" w:hAnsiTheme="minorHAnsi" w:cstheme="minorHAnsi"/>
          <w:sz w:val="20"/>
          <w:szCs w:val="20"/>
        </w:rPr>
        <w:tab/>
        <w:t>Date</w:t>
      </w:r>
    </w:p>
    <w:p w14:paraId="282C9532"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t>_____________________________</w:t>
      </w:r>
    </w:p>
    <w:p w14:paraId="516465D2"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t>Signature of Patient or Guardian</w:t>
      </w:r>
    </w:p>
    <w:p w14:paraId="13A30E25" w14:textId="77777777" w:rsidR="00E47EA9" w:rsidRPr="007A6885" w:rsidRDefault="00E47EA9">
      <w:pPr>
        <w:rPr>
          <w:rFonts w:asciiTheme="minorHAnsi" w:hAnsiTheme="minorHAnsi" w:cstheme="minorHAnsi"/>
          <w:sz w:val="20"/>
          <w:szCs w:val="20"/>
        </w:rPr>
      </w:pPr>
    </w:p>
    <w:p w14:paraId="716267A6" w14:textId="77777777" w:rsidR="00E47EA9" w:rsidRPr="007A6885" w:rsidRDefault="006807E5">
      <w:pPr>
        <w:rPr>
          <w:rFonts w:asciiTheme="minorHAnsi" w:hAnsiTheme="minorHAnsi" w:cstheme="minorHAnsi"/>
          <w:sz w:val="20"/>
          <w:szCs w:val="20"/>
        </w:rPr>
      </w:pPr>
      <w:r w:rsidRPr="007A6885">
        <w:rPr>
          <w:rFonts w:ascii="Segoe UI Symbol" w:hAnsi="Segoe UI Symbol" w:cs="Segoe UI Symbol"/>
          <w:sz w:val="20"/>
          <w:szCs w:val="20"/>
        </w:rPr>
        <w:t>❏</w:t>
      </w:r>
      <w:r w:rsidRPr="007A6885">
        <w:rPr>
          <w:rFonts w:asciiTheme="minorHAnsi" w:hAnsiTheme="minorHAnsi" w:cstheme="minorHAnsi"/>
          <w:sz w:val="20"/>
          <w:szCs w:val="20"/>
        </w:rPr>
        <w:t xml:space="preserve">   Anil Sharma, MD</w:t>
      </w:r>
    </w:p>
    <w:p w14:paraId="672F2CB6" w14:textId="77777777" w:rsidR="00E47EA9" w:rsidRPr="007A6885" w:rsidRDefault="006807E5">
      <w:pPr>
        <w:rPr>
          <w:rFonts w:asciiTheme="minorHAnsi" w:hAnsiTheme="minorHAnsi" w:cstheme="minorHAnsi"/>
          <w:sz w:val="20"/>
          <w:szCs w:val="20"/>
        </w:rPr>
      </w:pPr>
      <w:r w:rsidRPr="007A6885">
        <w:rPr>
          <w:rFonts w:ascii="Segoe UI Symbol" w:hAnsi="Segoe UI Symbol" w:cs="Segoe UI Symbol"/>
          <w:sz w:val="20"/>
          <w:szCs w:val="20"/>
        </w:rPr>
        <w:t>❏</w:t>
      </w:r>
      <w:r w:rsidRPr="007A6885">
        <w:rPr>
          <w:rFonts w:asciiTheme="minorHAnsi" w:hAnsiTheme="minorHAnsi" w:cstheme="minorHAnsi"/>
          <w:sz w:val="20"/>
          <w:szCs w:val="20"/>
        </w:rPr>
        <w:t xml:space="preserve">   Russell Murphy, MD </w:t>
      </w:r>
    </w:p>
    <w:p w14:paraId="17D3210E" w14:textId="77777777" w:rsidR="00E47EA9" w:rsidRPr="007A6885" w:rsidRDefault="006807E5">
      <w:pPr>
        <w:rPr>
          <w:rFonts w:asciiTheme="minorHAnsi" w:hAnsiTheme="minorHAnsi" w:cstheme="minorHAnsi"/>
          <w:sz w:val="20"/>
          <w:szCs w:val="20"/>
        </w:rPr>
      </w:pPr>
      <w:r w:rsidRPr="007A6885">
        <w:rPr>
          <w:rFonts w:asciiTheme="minorHAnsi" w:hAnsiTheme="minorHAnsi" w:cstheme="minorHAnsi"/>
          <w:sz w:val="20"/>
          <w:szCs w:val="20"/>
        </w:rPr>
        <w:br/>
        <w:t>_____________________________</w:t>
      </w:r>
      <w:r w:rsidRPr="007A6885">
        <w:rPr>
          <w:rFonts w:asciiTheme="minorHAnsi" w:hAnsiTheme="minorHAnsi" w:cstheme="minorHAnsi"/>
          <w:sz w:val="20"/>
          <w:szCs w:val="20"/>
        </w:rPr>
        <w:br/>
        <w:t>Signature of Surgeon</w:t>
      </w:r>
    </w:p>
    <w:p w14:paraId="19A7CEE2" w14:textId="77777777" w:rsidR="00E47EA9" w:rsidRPr="007A6885" w:rsidRDefault="006807E5">
      <w:pPr>
        <w:jc w:val="center"/>
        <w:rPr>
          <w:rFonts w:asciiTheme="minorHAnsi" w:hAnsiTheme="minorHAnsi" w:cstheme="minorHAnsi"/>
          <w:sz w:val="20"/>
          <w:szCs w:val="20"/>
        </w:rPr>
      </w:pPr>
      <w:r w:rsidRPr="007A6885">
        <w:rPr>
          <w:rFonts w:asciiTheme="minorHAnsi" w:hAnsiTheme="minorHAnsi" w:cstheme="minorHAnsi"/>
          <w:sz w:val="20"/>
          <w:szCs w:val="20"/>
        </w:rPr>
        <w:t>*** Please bring this signed form with you on the day of Surgery ***</w:t>
      </w:r>
    </w:p>
    <w:p w14:paraId="55B881CD" w14:textId="77777777" w:rsidR="00E47EA9" w:rsidRDefault="00E47EA9">
      <w:pPr>
        <w:jc w:val="center"/>
        <w:rPr>
          <w:rFonts w:ascii="Arial" w:hAnsi="Arial"/>
        </w:rPr>
      </w:pPr>
    </w:p>
    <w:sectPr w:rsidR="00E47EA9">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01BC2" w14:textId="77777777" w:rsidR="006807E5" w:rsidRDefault="006807E5">
      <w:r>
        <w:separator/>
      </w:r>
    </w:p>
  </w:endnote>
  <w:endnote w:type="continuationSeparator" w:id="0">
    <w:p w14:paraId="2BDEF5BE" w14:textId="77777777" w:rsidR="006807E5" w:rsidRDefault="00680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C6E9CF" w14:textId="77777777" w:rsidR="006807E5" w:rsidRDefault="006807E5">
      <w:r>
        <w:separator/>
      </w:r>
    </w:p>
  </w:footnote>
  <w:footnote w:type="continuationSeparator" w:id="0">
    <w:p w14:paraId="79F3DDAC" w14:textId="77777777" w:rsidR="006807E5" w:rsidRDefault="00680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E340C" w14:textId="526995DC" w:rsidR="00E47EA9" w:rsidRDefault="00EB3583" w:rsidP="006807E5">
    <w:pPr>
      <w:pStyle w:val="Header"/>
    </w:pPr>
    <w:r>
      <w:rPr>
        <w:noProof/>
        <w:lang w:eastAsia="en-US" w:bidi="ar-SA"/>
      </w:rPr>
      <w:drawing>
        <wp:anchor distT="0" distB="0" distL="0" distR="0" simplePos="0" relativeHeight="251658752" behindDoc="1" locked="0" layoutInCell="0" allowOverlap="1" wp14:anchorId="13A4A99F" wp14:editId="1B7F6BB8">
          <wp:simplePos x="0" y="0"/>
          <wp:positionH relativeFrom="column">
            <wp:posOffset>1765300</wp:posOffset>
          </wp:positionH>
          <wp:positionV relativeFrom="paragraph">
            <wp:posOffset>111125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r w:rsidR="006807E5">
      <w:tab/>
    </w:r>
  </w:p>
  <w:p w14:paraId="353F66AF" w14:textId="3974D704" w:rsidR="00E47EA9" w:rsidRDefault="00E47EA9" w:rsidP="001610D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47EA9"/>
    <w:rsid w:val="001610D3"/>
    <w:rsid w:val="006807E5"/>
    <w:rsid w:val="007A6885"/>
    <w:rsid w:val="00E47EA9"/>
    <w:rsid w:val="00E7662A"/>
    <w:rsid w:val="00EB3583"/>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F101CB"/>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3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A43DA9"/>
    <w:rPr>
      <w:rFonts w:cs="Mangal"/>
      <w:szCs w:val="21"/>
    </w:rPr>
  </w:style>
  <w:style w:type="character" w:customStyle="1" w:styleId="FooterChar">
    <w:name w:val="Footer Char"/>
    <w:basedOn w:val="DefaultParagraphFont"/>
    <w:link w:val="Footer"/>
    <w:uiPriority w:val="99"/>
    <w:qFormat/>
    <w:rsid w:val="00A43DA9"/>
    <w:rPr>
      <w:rFonts w:cs="Mangal"/>
      <w:szCs w:val="21"/>
    </w:rPr>
  </w:style>
  <w:style w:type="character" w:customStyle="1" w:styleId="BalloonTextChar">
    <w:name w:val="Balloon Text Char"/>
    <w:basedOn w:val="DefaultParagraphFont"/>
    <w:link w:val="BalloonText"/>
    <w:uiPriority w:val="99"/>
    <w:semiHidden/>
    <w:qFormat/>
    <w:rsid w:val="00A43DA9"/>
    <w:rPr>
      <w:rFonts w:ascii="Tahoma" w:hAnsi="Tahoma" w:cs="Mangal"/>
      <w:sz w:val="16"/>
      <w:szCs w:val="14"/>
    </w:rPr>
  </w:style>
  <w:style w:type="paragraph" w:customStyle="1" w:styleId="Heading">
    <w:name w:val="Heading"/>
    <w:basedOn w:val="Normal"/>
    <w:next w:val="BodyText"/>
    <w:qFormat/>
    <w:rsid w:val="00E2734D"/>
    <w:pPr>
      <w:keepNext/>
      <w:spacing w:before="240" w:after="120"/>
    </w:pPr>
    <w:rPr>
      <w:rFonts w:ascii="Liberation Sans" w:eastAsia="Microsoft YaHei" w:hAnsi="Liberation Sans"/>
      <w:sz w:val="28"/>
      <w:szCs w:val="28"/>
    </w:rPr>
  </w:style>
  <w:style w:type="paragraph" w:styleId="BodyText">
    <w:name w:val="Body Text"/>
    <w:basedOn w:val="Normal"/>
    <w:rsid w:val="00E2734D"/>
    <w:pPr>
      <w:spacing w:after="140" w:line="276" w:lineRule="auto"/>
    </w:pPr>
  </w:style>
  <w:style w:type="paragraph" w:styleId="List">
    <w:name w:val="List"/>
    <w:basedOn w:val="BodyText"/>
    <w:rsid w:val="00E2734D"/>
  </w:style>
  <w:style w:type="paragraph" w:styleId="Caption">
    <w:name w:val="caption"/>
    <w:basedOn w:val="Normal"/>
    <w:qFormat/>
    <w:rsid w:val="00E2734D"/>
    <w:pPr>
      <w:suppressLineNumbers/>
      <w:spacing w:before="120" w:after="120"/>
    </w:pPr>
    <w:rPr>
      <w:i/>
      <w:iCs/>
    </w:rPr>
  </w:style>
  <w:style w:type="paragraph" w:customStyle="1" w:styleId="Index">
    <w:name w:val="Index"/>
    <w:basedOn w:val="Normal"/>
    <w:qFormat/>
    <w:rsid w:val="00E2734D"/>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A43DA9"/>
    <w:pPr>
      <w:tabs>
        <w:tab w:val="center" w:pos="4680"/>
        <w:tab w:val="right" w:pos="9360"/>
      </w:tabs>
    </w:pPr>
    <w:rPr>
      <w:rFonts w:cs="Mangal"/>
      <w:szCs w:val="21"/>
    </w:rPr>
  </w:style>
  <w:style w:type="paragraph" w:styleId="Footer">
    <w:name w:val="footer"/>
    <w:basedOn w:val="Normal"/>
    <w:link w:val="FooterChar"/>
    <w:uiPriority w:val="99"/>
    <w:unhideWhenUsed/>
    <w:rsid w:val="00A43DA9"/>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A43DA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306</Words>
  <Characters>1747</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9</cp:revision>
  <dcterms:created xsi:type="dcterms:W3CDTF">2022-10-24T21:09:00Z</dcterms:created>
  <dcterms:modified xsi:type="dcterms:W3CDTF">2024-06-07T18:11:00Z</dcterms:modified>
  <dc:language>en-US</dc:language>
</cp:coreProperties>
</file>