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8159F" w14:textId="77777777" w:rsidR="003157B1" w:rsidRDefault="003157B1">
      <w:pPr>
        <w:jc w:val="center"/>
        <w:rPr>
          <w:rFonts w:ascii="Calibri" w:hAnsi="Calibri"/>
          <w:b/>
          <w:bCs/>
        </w:rPr>
      </w:pPr>
    </w:p>
    <w:p w14:paraId="002E883D" w14:textId="77777777" w:rsidR="003157B1" w:rsidRDefault="003157B1">
      <w:pPr>
        <w:jc w:val="center"/>
        <w:rPr>
          <w:rFonts w:ascii="Calibri" w:hAnsi="Calibri"/>
          <w:b/>
          <w:bCs/>
        </w:rPr>
      </w:pPr>
    </w:p>
    <w:p w14:paraId="2736FEA8" w14:textId="77777777" w:rsidR="003157B1" w:rsidRDefault="003157B1">
      <w:pPr>
        <w:jc w:val="center"/>
        <w:rPr>
          <w:rFonts w:ascii="Calibri" w:hAnsi="Calibri"/>
          <w:b/>
          <w:bCs/>
        </w:rPr>
      </w:pPr>
    </w:p>
    <w:p w14:paraId="00BAD614" w14:textId="77777777" w:rsidR="003157B1" w:rsidRDefault="003157B1">
      <w:pPr>
        <w:jc w:val="center"/>
        <w:rPr>
          <w:rFonts w:ascii="Calibri" w:hAnsi="Calibri"/>
          <w:b/>
          <w:bCs/>
        </w:rPr>
      </w:pPr>
    </w:p>
    <w:p w14:paraId="70B81B1A" w14:textId="03D4407E" w:rsidR="004F7686" w:rsidRDefault="009B1B49">
      <w:pPr>
        <w:jc w:val="center"/>
        <w:rPr>
          <w:rFonts w:ascii="Calibri" w:hAnsi="Calibri"/>
        </w:rPr>
      </w:pPr>
      <w:r>
        <w:rPr>
          <w:rFonts w:ascii="Calibri" w:hAnsi="Calibri"/>
          <w:b/>
          <w:bCs/>
        </w:rPr>
        <w:t xml:space="preserve">IMAGE GUIDED ENDOSCOPIC SINUS SURGERY + SEPTORHINOPLASTY +/- COBLATION TURBINOPLASTY +/- SMR </w:t>
      </w:r>
      <w:proofErr w:type="gramStart"/>
      <w:r>
        <w:rPr>
          <w:rFonts w:ascii="Calibri" w:hAnsi="Calibri"/>
          <w:b/>
          <w:bCs/>
        </w:rPr>
        <w:t>TURBINATES  +</w:t>
      </w:r>
      <w:proofErr w:type="gramEnd"/>
      <w:r>
        <w:rPr>
          <w:rFonts w:ascii="Calibri" w:hAnsi="Calibri"/>
          <w:b/>
          <w:bCs/>
        </w:rPr>
        <w:t xml:space="preserve">/- </w:t>
      </w:r>
      <w:proofErr w:type="gramStart"/>
      <w:r>
        <w:rPr>
          <w:rFonts w:ascii="Calibri" w:hAnsi="Calibri"/>
          <w:b/>
          <w:bCs/>
        </w:rPr>
        <w:t>LATERA  IMPLANTS</w:t>
      </w:r>
      <w:proofErr w:type="gramEnd"/>
      <w:r>
        <w:rPr>
          <w:rFonts w:ascii="Calibri" w:hAnsi="Calibri"/>
          <w:b/>
          <w:bCs/>
        </w:rPr>
        <w:t xml:space="preserve"> </w:t>
      </w:r>
    </w:p>
    <w:p w14:paraId="61F4A968" w14:textId="77777777" w:rsidR="004F7686" w:rsidRPr="00EB3E55" w:rsidRDefault="004F7686">
      <w:pPr>
        <w:jc w:val="center"/>
        <w:rPr>
          <w:rFonts w:ascii="Calibri" w:hAnsi="Calibri"/>
          <w:b/>
          <w:bCs/>
          <w:sz w:val="20"/>
          <w:szCs w:val="20"/>
        </w:rPr>
      </w:pPr>
    </w:p>
    <w:p w14:paraId="0213E974" w14:textId="77777777" w:rsidR="004F7686" w:rsidRPr="00EB3E55" w:rsidRDefault="009B1B49">
      <w:pPr>
        <w:jc w:val="center"/>
        <w:rPr>
          <w:rFonts w:ascii="Calibri" w:hAnsi="Calibri"/>
          <w:sz w:val="20"/>
          <w:szCs w:val="20"/>
        </w:rPr>
      </w:pPr>
      <w:r w:rsidRPr="00EB3E55">
        <w:rPr>
          <w:rFonts w:ascii="Calibri" w:hAnsi="Calibri"/>
          <w:sz w:val="20"/>
          <w:szCs w:val="20"/>
        </w:rPr>
        <w:t>RISKS AND COMPLICATIONS OF PROCEDURE</w:t>
      </w:r>
    </w:p>
    <w:p w14:paraId="50EFC57B" w14:textId="77777777" w:rsidR="004F7686" w:rsidRPr="00EB3E55" w:rsidRDefault="009B1B49">
      <w:pPr>
        <w:jc w:val="center"/>
        <w:rPr>
          <w:rFonts w:ascii="Calibri" w:hAnsi="Calibri"/>
          <w:sz w:val="20"/>
          <w:szCs w:val="20"/>
        </w:rPr>
      </w:pPr>
      <w:r w:rsidRPr="00EB3E55">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977DE53" w14:textId="77777777" w:rsidR="004F7686" w:rsidRDefault="004F7686">
      <w:pPr>
        <w:jc w:val="center"/>
        <w:rPr>
          <w:rFonts w:ascii="Calibri" w:hAnsi="Calibri"/>
        </w:rPr>
      </w:pPr>
    </w:p>
    <w:p w14:paraId="2698CA14" w14:textId="77777777" w:rsidR="004F7686" w:rsidRDefault="004F7686">
      <w:pPr>
        <w:sectPr w:rsidR="004F7686">
          <w:headerReference w:type="default" r:id="rId6"/>
          <w:pgSz w:w="12240" w:h="15840"/>
          <w:pgMar w:top="1134" w:right="1134" w:bottom="1134" w:left="1134" w:header="0" w:footer="0" w:gutter="0"/>
          <w:cols w:space="720"/>
          <w:formProt w:val="0"/>
          <w:docGrid w:linePitch="100"/>
        </w:sectPr>
      </w:pPr>
    </w:p>
    <w:p w14:paraId="4E8D3662" w14:textId="77777777" w:rsidR="004F7686" w:rsidRPr="00EB3E55" w:rsidRDefault="009B1B49">
      <w:pPr>
        <w:rPr>
          <w:rFonts w:ascii="Calibri" w:hAnsi="Calibri"/>
          <w:sz w:val="18"/>
          <w:szCs w:val="18"/>
        </w:rPr>
      </w:pPr>
      <w:r w:rsidRPr="00EB3E55">
        <w:rPr>
          <w:rFonts w:ascii="Calibri" w:hAnsi="Calibri"/>
          <w:sz w:val="18"/>
          <w:szCs w:val="18"/>
        </w:rPr>
        <w:t>1. Postoperative Infection</w:t>
      </w:r>
    </w:p>
    <w:p w14:paraId="1A6C34A1" w14:textId="77777777" w:rsidR="004F7686" w:rsidRPr="00EB3E55" w:rsidRDefault="009B1B49">
      <w:pPr>
        <w:rPr>
          <w:rFonts w:ascii="Calibri" w:hAnsi="Calibri"/>
          <w:sz w:val="18"/>
          <w:szCs w:val="18"/>
        </w:rPr>
      </w:pPr>
      <w:r w:rsidRPr="00EB3E55">
        <w:rPr>
          <w:rFonts w:ascii="Calibri" w:hAnsi="Calibri"/>
          <w:sz w:val="18"/>
          <w:szCs w:val="18"/>
        </w:rPr>
        <w:t>2. Bleeding</w:t>
      </w:r>
    </w:p>
    <w:p w14:paraId="442BD4F6" w14:textId="77777777" w:rsidR="004F7686" w:rsidRPr="00EB3E55" w:rsidRDefault="009B1B49">
      <w:pPr>
        <w:rPr>
          <w:rFonts w:ascii="Calibri" w:hAnsi="Calibri"/>
          <w:sz w:val="18"/>
          <w:szCs w:val="18"/>
        </w:rPr>
      </w:pPr>
      <w:r w:rsidRPr="00EB3E55">
        <w:rPr>
          <w:rFonts w:ascii="Calibri" w:hAnsi="Calibri"/>
          <w:sz w:val="18"/>
          <w:szCs w:val="18"/>
        </w:rPr>
        <w:t>3. Pain/Discomfort</w:t>
      </w:r>
    </w:p>
    <w:p w14:paraId="6095BE5A" w14:textId="77777777" w:rsidR="004F7686" w:rsidRPr="00EB3E55" w:rsidRDefault="009B1B49">
      <w:pPr>
        <w:rPr>
          <w:rFonts w:ascii="Calibri" w:hAnsi="Calibri"/>
          <w:sz w:val="18"/>
          <w:szCs w:val="18"/>
        </w:rPr>
      </w:pPr>
      <w:r w:rsidRPr="00EB3E55">
        <w:rPr>
          <w:rFonts w:ascii="Calibri" w:hAnsi="Calibri"/>
          <w:sz w:val="18"/>
          <w:szCs w:val="18"/>
        </w:rPr>
        <w:t>4. Loss of Sense of Smell</w:t>
      </w:r>
    </w:p>
    <w:p w14:paraId="6BB46C7E" w14:textId="77777777" w:rsidR="004F7686" w:rsidRPr="00EB3E55" w:rsidRDefault="009B1B49">
      <w:pPr>
        <w:rPr>
          <w:rFonts w:ascii="Calibri" w:hAnsi="Calibri"/>
          <w:sz w:val="18"/>
          <w:szCs w:val="18"/>
        </w:rPr>
      </w:pPr>
      <w:r w:rsidRPr="00EB3E55">
        <w:rPr>
          <w:rFonts w:ascii="Calibri" w:hAnsi="Calibri"/>
          <w:sz w:val="18"/>
          <w:szCs w:val="18"/>
        </w:rPr>
        <w:t>5. Dental Numbness</w:t>
      </w:r>
    </w:p>
    <w:p w14:paraId="03B309E6" w14:textId="77777777" w:rsidR="004F7686" w:rsidRPr="00EB3E55" w:rsidRDefault="009B1B49">
      <w:pPr>
        <w:rPr>
          <w:rFonts w:ascii="Calibri" w:hAnsi="Calibri"/>
          <w:sz w:val="18"/>
          <w:szCs w:val="18"/>
        </w:rPr>
      </w:pPr>
      <w:r w:rsidRPr="00EB3E55">
        <w:rPr>
          <w:rFonts w:ascii="Calibri" w:hAnsi="Calibri"/>
          <w:sz w:val="18"/>
          <w:szCs w:val="18"/>
        </w:rPr>
        <w:t>6. Recurrence of Deviation and/or Turbinate Swelling</w:t>
      </w:r>
    </w:p>
    <w:p w14:paraId="068F743B" w14:textId="77777777" w:rsidR="004F7686" w:rsidRPr="00EB3E55" w:rsidRDefault="009B1B49">
      <w:pPr>
        <w:rPr>
          <w:rFonts w:ascii="Calibri" w:hAnsi="Calibri"/>
          <w:sz w:val="18"/>
          <w:szCs w:val="18"/>
        </w:rPr>
      </w:pPr>
      <w:r w:rsidRPr="00EB3E55">
        <w:rPr>
          <w:rFonts w:ascii="Calibri" w:hAnsi="Calibri"/>
          <w:sz w:val="18"/>
          <w:szCs w:val="18"/>
        </w:rPr>
        <w:t>7. Septal Perforation</w:t>
      </w:r>
    </w:p>
    <w:p w14:paraId="486AAD56" w14:textId="77777777" w:rsidR="004F7686" w:rsidRPr="00EB3E55" w:rsidRDefault="009B1B49">
      <w:pPr>
        <w:rPr>
          <w:rFonts w:ascii="Calibri" w:hAnsi="Calibri"/>
          <w:sz w:val="18"/>
          <w:szCs w:val="18"/>
        </w:rPr>
      </w:pPr>
      <w:r w:rsidRPr="00EB3E55">
        <w:rPr>
          <w:rFonts w:ascii="Calibri" w:hAnsi="Calibri"/>
          <w:sz w:val="18"/>
          <w:szCs w:val="18"/>
        </w:rPr>
        <w:t xml:space="preserve">8. Damage to </w:t>
      </w:r>
      <w:proofErr w:type="gramStart"/>
      <w:r w:rsidRPr="00EB3E55">
        <w:rPr>
          <w:rFonts w:ascii="Calibri" w:hAnsi="Calibri"/>
          <w:sz w:val="18"/>
          <w:szCs w:val="18"/>
        </w:rPr>
        <w:t>the Orbit</w:t>
      </w:r>
      <w:proofErr w:type="gramEnd"/>
      <w:r w:rsidRPr="00EB3E55">
        <w:rPr>
          <w:rFonts w:ascii="Calibri" w:hAnsi="Calibri"/>
          <w:sz w:val="18"/>
          <w:szCs w:val="18"/>
        </w:rPr>
        <w:t xml:space="preserve"> (Diplopia &amp; Loss of Vision)</w:t>
      </w:r>
    </w:p>
    <w:p w14:paraId="3F889508" w14:textId="77777777" w:rsidR="004F7686" w:rsidRPr="00EB3E55" w:rsidRDefault="009B1B49">
      <w:pPr>
        <w:rPr>
          <w:rFonts w:ascii="Calibri" w:hAnsi="Calibri"/>
          <w:sz w:val="18"/>
          <w:szCs w:val="18"/>
        </w:rPr>
      </w:pPr>
      <w:r w:rsidRPr="00EB3E55">
        <w:rPr>
          <w:rFonts w:ascii="Calibri" w:hAnsi="Calibri"/>
          <w:sz w:val="18"/>
          <w:szCs w:val="18"/>
        </w:rPr>
        <w:t>9. Intracranial Complications (CSF, Leaks, Stroke, Focal Neurological Deficits)</w:t>
      </w:r>
    </w:p>
    <w:p w14:paraId="75CA371C" w14:textId="1BA181F3" w:rsidR="004F7686" w:rsidRPr="00EB3E55" w:rsidRDefault="009B1B49">
      <w:pPr>
        <w:rPr>
          <w:rFonts w:ascii="Calibri" w:hAnsi="Calibri"/>
          <w:sz w:val="18"/>
          <w:szCs w:val="18"/>
        </w:rPr>
      </w:pPr>
      <w:r w:rsidRPr="00EB3E55">
        <w:rPr>
          <w:rFonts w:ascii="Calibri" w:hAnsi="Calibri"/>
          <w:sz w:val="18"/>
          <w:szCs w:val="18"/>
        </w:rPr>
        <w:t>10</w:t>
      </w:r>
      <w:r w:rsidR="003376CF" w:rsidRPr="00EB3E55">
        <w:rPr>
          <w:rFonts w:ascii="Calibri" w:hAnsi="Calibri"/>
          <w:sz w:val="18"/>
          <w:szCs w:val="18"/>
        </w:rPr>
        <w:t>. Failure to improve symptoms</w:t>
      </w:r>
    </w:p>
    <w:p w14:paraId="69B119E4" w14:textId="77777777" w:rsidR="004F7686" w:rsidRPr="00EB3E55" w:rsidRDefault="009B1B49">
      <w:pPr>
        <w:rPr>
          <w:rFonts w:ascii="Calibri" w:hAnsi="Calibri"/>
          <w:sz w:val="18"/>
          <w:szCs w:val="18"/>
        </w:rPr>
      </w:pPr>
      <w:r w:rsidRPr="00EB3E55">
        <w:rPr>
          <w:rFonts w:ascii="Calibri" w:hAnsi="Calibri"/>
          <w:sz w:val="18"/>
          <w:szCs w:val="18"/>
        </w:rPr>
        <w:t>11. Crusting lasting weeks to months</w:t>
      </w:r>
    </w:p>
    <w:p w14:paraId="4A3B2F3F" w14:textId="3BB0CB67" w:rsidR="004F7686" w:rsidRPr="00EB3E55" w:rsidRDefault="009B1B49">
      <w:pPr>
        <w:rPr>
          <w:rFonts w:ascii="Calibri" w:hAnsi="Calibri"/>
          <w:sz w:val="18"/>
          <w:szCs w:val="18"/>
        </w:rPr>
      </w:pPr>
      <w:r w:rsidRPr="00EB3E55">
        <w:rPr>
          <w:rFonts w:ascii="Calibri" w:hAnsi="Calibri"/>
          <w:sz w:val="18"/>
          <w:szCs w:val="18"/>
        </w:rPr>
        <w:t>12. Recurrence of symptoms</w:t>
      </w:r>
      <w:r w:rsidR="00561E9D" w:rsidRPr="00EB3E55">
        <w:rPr>
          <w:rFonts w:ascii="Calibri" w:hAnsi="Calibri"/>
          <w:sz w:val="18"/>
          <w:szCs w:val="18"/>
        </w:rPr>
        <w:br/>
        <w:t>13. Empty Nose Syndrome</w:t>
      </w:r>
    </w:p>
    <w:p w14:paraId="0C5F8C63" w14:textId="2A69A052" w:rsidR="005D45C8" w:rsidRPr="00EB3E55" w:rsidRDefault="005D45C8">
      <w:pPr>
        <w:rPr>
          <w:rFonts w:ascii="Calibri" w:hAnsi="Calibri"/>
          <w:sz w:val="18"/>
          <w:szCs w:val="18"/>
        </w:rPr>
      </w:pPr>
      <w:r w:rsidRPr="00EB3E55">
        <w:rPr>
          <w:rFonts w:ascii="Calibri" w:hAnsi="Calibri"/>
          <w:sz w:val="18"/>
          <w:szCs w:val="18"/>
        </w:rPr>
        <w:t xml:space="preserve">14. Change to the appearance of nose. In this case cosmetic surgery may not be covered. </w:t>
      </w:r>
    </w:p>
    <w:p w14:paraId="5B90618C" w14:textId="56CF25ED" w:rsidR="004F7686" w:rsidRPr="00EB3E55" w:rsidRDefault="009B1B49">
      <w:pPr>
        <w:rPr>
          <w:rFonts w:ascii="Calibri" w:hAnsi="Calibri"/>
          <w:sz w:val="18"/>
          <w:szCs w:val="18"/>
        </w:rPr>
      </w:pPr>
      <w:r w:rsidRPr="00EB3E55">
        <w:rPr>
          <w:rFonts w:ascii="Calibri" w:hAnsi="Calibri"/>
          <w:sz w:val="18"/>
          <w:szCs w:val="18"/>
        </w:rPr>
        <w:t>1</w:t>
      </w:r>
      <w:r w:rsidR="005D45C8" w:rsidRPr="00EB3E55">
        <w:rPr>
          <w:rFonts w:ascii="Calibri" w:hAnsi="Calibri"/>
          <w:sz w:val="18"/>
          <w:szCs w:val="18"/>
        </w:rPr>
        <w:t>5</w:t>
      </w:r>
      <w:r w:rsidRPr="00EB3E55">
        <w:rPr>
          <w:rFonts w:ascii="Calibri" w:hAnsi="Calibri"/>
          <w:sz w:val="18"/>
          <w:szCs w:val="18"/>
        </w:rPr>
        <w:t xml:space="preserve">. </w:t>
      </w:r>
      <w:r w:rsidR="003376CF" w:rsidRPr="00EB3E55">
        <w:rPr>
          <w:rFonts w:ascii="Calibri" w:hAnsi="Calibri"/>
          <w:sz w:val="18"/>
          <w:szCs w:val="18"/>
        </w:rPr>
        <w:t>Rare Possibility of Airway obstruction and Death</w:t>
      </w:r>
    </w:p>
    <w:p w14:paraId="3D11E33E" w14:textId="77777777" w:rsidR="004F7686" w:rsidRDefault="004F7686"/>
    <w:p w14:paraId="724785EE" w14:textId="77777777" w:rsidR="00EB3E55" w:rsidRPr="0035081B" w:rsidRDefault="00EB3E55" w:rsidP="00EB3E55">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3CE9F572" w14:textId="77777777" w:rsidR="00EB3E55" w:rsidRPr="0035081B" w:rsidRDefault="00EB3E55" w:rsidP="00EB3E55">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7679E529" w14:textId="77777777" w:rsidR="00EB3E55" w:rsidRPr="0035081B" w:rsidRDefault="00EB3E55" w:rsidP="00EB3E55">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3D59526D" w14:textId="77777777" w:rsidR="00EB3E55" w:rsidRPr="0035081B" w:rsidRDefault="00EB3E55" w:rsidP="00EB3E55">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26BBF53E" w14:textId="77777777" w:rsidR="00EB3E55" w:rsidRPr="0035081B" w:rsidRDefault="00EB3E55" w:rsidP="00EB3E55">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13BC169B" w14:textId="77777777" w:rsidR="00EB3E55" w:rsidRPr="0035081B" w:rsidRDefault="00EB3E55" w:rsidP="00EB3E55">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4CFB13A5" w14:textId="77777777" w:rsidR="00EB3E55" w:rsidRDefault="00EB3E55">
      <w:pPr>
        <w:sectPr w:rsidR="00EB3E55">
          <w:type w:val="continuous"/>
          <w:pgSz w:w="12240" w:h="15840"/>
          <w:pgMar w:top="1134" w:right="1134" w:bottom="1134" w:left="1134" w:header="0" w:footer="0" w:gutter="0"/>
          <w:cols w:num="2" w:space="0"/>
          <w:formProt w:val="0"/>
          <w:docGrid w:linePitch="100"/>
        </w:sectPr>
      </w:pPr>
    </w:p>
    <w:p w14:paraId="572D8E56" w14:textId="77777777" w:rsidR="004F7686" w:rsidRPr="003376CF" w:rsidRDefault="009B1B49">
      <w:pPr>
        <w:jc w:val="center"/>
        <w:rPr>
          <w:rFonts w:asciiTheme="minorHAnsi" w:hAnsiTheme="minorHAnsi" w:cstheme="minorHAnsi"/>
          <w:sz w:val="20"/>
          <w:szCs w:val="20"/>
        </w:rPr>
      </w:pPr>
      <w:r w:rsidRPr="003376CF">
        <w:rPr>
          <w:rFonts w:asciiTheme="minorHAnsi" w:hAnsiTheme="minorHAnsi" w:cstheme="minorHAnsi"/>
          <w:i/>
          <w:iCs/>
          <w:sz w:val="20"/>
          <w:szCs w:val="20"/>
          <w:u w:val="single"/>
        </w:rPr>
        <w:t xml:space="preserve">*If you wear </w:t>
      </w:r>
      <w:proofErr w:type="gramStart"/>
      <w:r w:rsidRPr="003376CF">
        <w:rPr>
          <w:rFonts w:asciiTheme="minorHAnsi" w:hAnsiTheme="minorHAnsi" w:cstheme="minorHAnsi"/>
          <w:i/>
          <w:iCs/>
          <w:sz w:val="20"/>
          <w:szCs w:val="20"/>
          <w:u w:val="single"/>
        </w:rPr>
        <w:t>eye glasses</w:t>
      </w:r>
      <w:proofErr w:type="gramEnd"/>
      <w:r w:rsidRPr="003376CF">
        <w:rPr>
          <w:rFonts w:asciiTheme="minorHAnsi" w:hAnsiTheme="minorHAnsi" w:cstheme="minorHAnsi"/>
          <w:i/>
          <w:iCs/>
          <w:sz w:val="20"/>
          <w:szCs w:val="20"/>
          <w:u w:val="single"/>
        </w:rPr>
        <w:t>, please bring them to the hospital with you.</w:t>
      </w:r>
    </w:p>
    <w:p w14:paraId="09BA5A94"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I have read and understood this form. ________ (Initial)</w:t>
      </w:r>
    </w:p>
    <w:p w14:paraId="4D31915E"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I have received answers to all my questions to my satisfaction. ________ (Initial)</w:t>
      </w:r>
    </w:p>
    <w:p w14:paraId="01A2A66F"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I understand and accept the risks associated with this surgery and wish to proceed.</w:t>
      </w:r>
    </w:p>
    <w:p w14:paraId="57D79749" w14:textId="77777777" w:rsidR="004F7686" w:rsidRPr="003376CF" w:rsidRDefault="004F7686">
      <w:pPr>
        <w:rPr>
          <w:rFonts w:asciiTheme="minorHAnsi" w:hAnsiTheme="minorHAnsi" w:cstheme="minorHAnsi"/>
          <w:sz w:val="20"/>
          <w:szCs w:val="20"/>
        </w:rPr>
      </w:pPr>
    </w:p>
    <w:p w14:paraId="04D3B6BF"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___________________________</w:t>
      </w:r>
    </w:p>
    <w:p w14:paraId="4916798E"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Name of Patient</w:t>
      </w:r>
    </w:p>
    <w:p w14:paraId="7E4210F4" w14:textId="77777777" w:rsidR="004F7686" w:rsidRPr="003376CF" w:rsidRDefault="004F7686">
      <w:pPr>
        <w:rPr>
          <w:rFonts w:asciiTheme="minorHAnsi" w:hAnsiTheme="minorHAnsi" w:cstheme="minorHAnsi"/>
          <w:sz w:val="20"/>
          <w:szCs w:val="20"/>
        </w:rPr>
      </w:pPr>
    </w:p>
    <w:p w14:paraId="47914EB6"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___________________________</w:t>
      </w:r>
    </w:p>
    <w:p w14:paraId="2C856F84"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Date</w:t>
      </w:r>
    </w:p>
    <w:p w14:paraId="1613D4CD" w14:textId="77777777" w:rsidR="004F7686" w:rsidRPr="003376CF" w:rsidRDefault="004F7686">
      <w:pPr>
        <w:rPr>
          <w:rFonts w:asciiTheme="minorHAnsi" w:hAnsiTheme="minorHAnsi" w:cstheme="minorHAnsi"/>
          <w:sz w:val="20"/>
          <w:szCs w:val="20"/>
        </w:rPr>
      </w:pPr>
    </w:p>
    <w:p w14:paraId="11D778A5"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_____________________________</w:t>
      </w:r>
    </w:p>
    <w:p w14:paraId="123BFFF3"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Signature of Patient or Guardian</w:t>
      </w:r>
    </w:p>
    <w:p w14:paraId="22D6D4FC" w14:textId="77777777" w:rsidR="004F7686" w:rsidRPr="003376CF" w:rsidRDefault="004F7686">
      <w:pPr>
        <w:rPr>
          <w:rFonts w:asciiTheme="minorHAnsi" w:hAnsiTheme="minorHAnsi" w:cstheme="minorHAnsi"/>
          <w:sz w:val="20"/>
          <w:szCs w:val="20"/>
        </w:rPr>
      </w:pPr>
    </w:p>
    <w:p w14:paraId="26B59ADE" w14:textId="77777777" w:rsidR="004F7686" w:rsidRPr="003376CF" w:rsidRDefault="009B1B49">
      <w:pPr>
        <w:rPr>
          <w:rFonts w:asciiTheme="minorHAnsi" w:hAnsiTheme="minorHAnsi" w:cstheme="minorHAnsi"/>
          <w:sz w:val="20"/>
          <w:szCs w:val="20"/>
        </w:rPr>
      </w:pPr>
      <w:r w:rsidRPr="003376CF">
        <w:rPr>
          <w:rFonts w:asciiTheme="minorHAnsi" w:hAnsiTheme="minorHAnsi" w:cstheme="minorHAnsi"/>
          <w:sz w:val="20"/>
          <w:szCs w:val="20"/>
        </w:rPr>
        <w:t>__________________________</w:t>
      </w:r>
    </w:p>
    <w:p w14:paraId="20030FE4" w14:textId="77777777" w:rsidR="004F7686" w:rsidRPr="003376CF" w:rsidRDefault="009B1B49">
      <w:pPr>
        <w:rPr>
          <w:rFonts w:asciiTheme="minorHAnsi" w:hAnsiTheme="minorHAnsi" w:cstheme="minorHAnsi"/>
          <w:sz w:val="20"/>
          <w:szCs w:val="20"/>
        </w:rPr>
      </w:pPr>
      <w:r w:rsidRPr="003376CF">
        <w:rPr>
          <w:rFonts w:ascii="Segoe UI Symbol" w:hAnsi="Segoe UI Symbol" w:cs="Segoe UI Symbol"/>
          <w:sz w:val="20"/>
          <w:szCs w:val="20"/>
        </w:rPr>
        <w:t>❏</w:t>
      </w:r>
      <w:r w:rsidRPr="003376CF">
        <w:rPr>
          <w:rFonts w:asciiTheme="minorHAnsi" w:hAnsiTheme="minorHAnsi" w:cstheme="minorHAnsi"/>
          <w:sz w:val="20"/>
          <w:szCs w:val="20"/>
        </w:rPr>
        <w:t xml:space="preserve">   Anil Sharma, MD</w:t>
      </w:r>
    </w:p>
    <w:p w14:paraId="30855E1E" w14:textId="77777777" w:rsidR="004F7686" w:rsidRPr="003376CF" w:rsidRDefault="009B1B49">
      <w:pPr>
        <w:rPr>
          <w:rFonts w:asciiTheme="minorHAnsi" w:hAnsiTheme="minorHAnsi" w:cstheme="minorHAnsi"/>
          <w:sz w:val="20"/>
          <w:szCs w:val="20"/>
        </w:rPr>
      </w:pPr>
      <w:r w:rsidRPr="003376CF">
        <w:rPr>
          <w:rFonts w:ascii="Segoe UI Symbol" w:hAnsi="Segoe UI Symbol" w:cs="Segoe UI Symbol"/>
          <w:sz w:val="20"/>
          <w:szCs w:val="20"/>
        </w:rPr>
        <w:t>❏</w:t>
      </w:r>
      <w:r w:rsidRPr="003376CF">
        <w:rPr>
          <w:rFonts w:asciiTheme="minorHAnsi" w:hAnsiTheme="minorHAnsi" w:cstheme="minorHAnsi"/>
          <w:sz w:val="20"/>
          <w:szCs w:val="20"/>
        </w:rPr>
        <w:t xml:space="preserve">   Russell Murphy, MD </w:t>
      </w:r>
    </w:p>
    <w:p w14:paraId="077878E6" w14:textId="77777777" w:rsidR="004F7686" w:rsidRPr="003376CF" w:rsidRDefault="004F7686">
      <w:pPr>
        <w:rPr>
          <w:rFonts w:asciiTheme="minorHAnsi" w:hAnsiTheme="minorHAnsi" w:cstheme="minorHAnsi"/>
          <w:sz w:val="20"/>
          <w:szCs w:val="20"/>
        </w:rPr>
      </w:pPr>
    </w:p>
    <w:p w14:paraId="33C2B46C" w14:textId="77777777" w:rsidR="004F7686" w:rsidRPr="003376CF" w:rsidRDefault="009B1B49">
      <w:pPr>
        <w:jc w:val="center"/>
        <w:rPr>
          <w:rFonts w:asciiTheme="minorHAnsi" w:hAnsiTheme="minorHAnsi" w:cstheme="minorHAnsi"/>
          <w:sz w:val="20"/>
          <w:szCs w:val="20"/>
        </w:rPr>
      </w:pPr>
      <w:r w:rsidRPr="003376CF">
        <w:rPr>
          <w:rFonts w:asciiTheme="minorHAnsi" w:hAnsiTheme="minorHAnsi" w:cstheme="minorHAnsi"/>
          <w:sz w:val="20"/>
          <w:szCs w:val="20"/>
        </w:rPr>
        <w:t>*** Please bring this signed form with you on the day of Surgery ***</w:t>
      </w:r>
    </w:p>
    <w:p w14:paraId="4F9054CC" w14:textId="77777777" w:rsidR="004F7686" w:rsidRDefault="004F7686">
      <w:pPr>
        <w:jc w:val="center"/>
      </w:pPr>
    </w:p>
    <w:sectPr w:rsidR="004F7686">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CEBD" w14:textId="77777777" w:rsidR="003B6BED" w:rsidRDefault="003B6BED">
      <w:r>
        <w:separator/>
      </w:r>
    </w:p>
  </w:endnote>
  <w:endnote w:type="continuationSeparator" w:id="0">
    <w:p w14:paraId="434EEE04" w14:textId="77777777" w:rsidR="003B6BED" w:rsidRDefault="003B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7DFBC" w14:textId="77777777" w:rsidR="003B6BED" w:rsidRDefault="003B6BED">
      <w:r>
        <w:separator/>
      </w:r>
    </w:p>
  </w:footnote>
  <w:footnote w:type="continuationSeparator" w:id="0">
    <w:p w14:paraId="5A157575" w14:textId="77777777" w:rsidR="003B6BED" w:rsidRDefault="003B6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58DA" w14:textId="77466345" w:rsidR="004F7686" w:rsidRPr="009B1B49" w:rsidRDefault="003157B1" w:rsidP="009B1B49">
    <w:pPr>
      <w:pStyle w:val="Header"/>
      <w:jc w:val="center"/>
    </w:pPr>
    <w:r>
      <w:rPr>
        <w:noProof/>
        <w:lang w:eastAsia="en-US" w:bidi="ar-SA"/>
      </w:rPr>
      <w:drawing>
        <wp:anchor distT="0" distB="0" distL="0" distR="0" simplePos="0" relativeHeight="251659264" behindDoc="1" locked="0" layoutInCell="0" allowOverlap="1" wp14:anchorId="625B43B4" wp14:editId="1BFEB887">
          <wp:simplePos x="0" y="0"/>
          <wp:positionH relativeFrom="column">
            <wp:posOffset>1765300</wp:posOffset>
          </wp:positionH>
          <wp:positionV relativeFrom="paragraph">
            <wp:posOffset>-38100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7686"/>
    <w:rsid w:val="00012903"/>
    <w:rsid w:val="00216662"/>
    <w:rsid w:val="00313C87"/>
    <w:rsid w:val="003157B1"/>
    <w:rsid w:val="003376CF"/>
    <w:rsid w:val="003B6BED"/>
    <w:rsid w:val="00487C40"/>
    <w:rsid w:val="004C4A0E"/>
    <w:rsid w:val="004F7686"/>
    <w:rsid w:val="00561E9D"/>
    <w:rsid w:val="005D45C8"/>
    <w:rsid w:val="00857FDE"/>
    <w:rsid w:val="009B1B49"/>
    <w:rsid w:val="00EB3E55"/>
    <w:rsid w:val="00F1688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7387B"/>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50C"/>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B050C"/>
    <w:rPr>
      <w:rFonts w:ascii="Liberation Serif" w:eastAsia="NSimSun" w:hAnsi="Liberation Serif" w:cs="Mangal"/>
      <w:kern w:val="2"/>
      <w:sz w:val="24"/>
      <w:szCs w:val="21"/>
      <w:lang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B050C"/>
    <w:pPr>
      <w:tabs>
        <w:tab w:val="center" w:pos="4680"/>
        <w:tab w:val="right" w:pos="9360"/>
      </w:tabs>
    </w:pPr>
    <w:rPr>
      <w:rFonts w:cs="Mangal"/>
      <w:szCs w:val="21"/>
    </w:rPr>
  </w:style>
  <w:style w:type="paragraph" w:styleId="Footer">
    <w:name w:val="footer"/>
    <w:basedOn w:val="Normal"/>
    <w:link w:val="FooterChar"/>
    <w:uiPriority w:val="99"/>
    <w:unhideWhenUsed/>
    <w:rsid w:val="009B1B4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9B1B49"/>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354335">
      <w:bodyDiv w:val="1"/>
      <w:marLeft w:val="0"/>
      <w:marRight w:val="0"/>
      <w:marTop w:val="0"/>
      <w:marBottom w:val="0"/>
      <w:divBdr>
        <w:top w:val="none" w:sz="0" w:space="0" w:color="auto"/>
        <w:left w:val="none" w:sz="0" w:space="0" w:color="auto"/>
        <w:bottom w:val="none" w:sz="0" w:space="0" w:color="auto"/>
        <w:right w:val="none" w:sz="0" w:space="0" w:color="auto"/>
      </w:divBdr>
    </w:div>
    <w:div w:id="937257080">
      <w:bodyDiv w:val="1"/>
      <w:marLeft w:val="0"/>
      <w:marRight w:val="0"/>
      <w:marTop w:val="0"/>
      <w:marBottom w:val="0"/>
      <w:divBdr>
        <w:top w:val="none" w:sz="0" w:space="0" w:color="auto"/>
        <w:left w:val="none" w:sz="0" w:space="0" w:color="auto"/>
        <w:bottom w:val="none" w:sz="0" w:space="0" w:color="auto"/>
        <w:right w:val="none" w:sz="0" w:space="0" w:color="auto"/>
      </w:divBdr>
    </w:div>
    <w:div w:id="1711414961">
      <w:bodyDiv w:val="1"/>
      <w:marLeft w:val="0"/>
      <w:marRight w:val="0"/>
      <w:marTop w:val="0"/>
      <w:marBottom w:val="0"/>
      <w:divBdr>
        <w:top w:val="none" w:sz="0" w:space="0" w:color="auto"/>
        <w:left w:val="none" w:sz="0" w:space="0" w:color="auto"/>
        <w:bottom w:val="none" w:sz="0" w:space="0" w:color="auto"/>
        <w:right w:val="none" w:sz="0" w:space="0" w:color="auto"/>
      </w:divBdr>
    </w:div>
    <w:div w:id="2048407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11</cp:revision>
  <dcterms:created xsi:type="dcterms:W3CDTF">2022-08-26T14:26:00Z</dcterms:created>
  <dcterms:modified xsi:type="dcterms:W3CDTF">2026-10-09T18:07:00Z</dcterms:modified>
  <dc:language>en-US</dc:language>
</cp:coreProperties>
</file>